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1AB2" w:rsidRDefault="00DD1AB2"/>
    <w:p w:rsidR="0065332A" w:rsidRDefault="0065332A" w:rsidP="0065332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5332A" w:rsidRDefault="0065332A" w:rsidP="0065332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72A25" w:rsidRDefault="0065332A" w:rsidP="0065332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ОБРАТНАЯ СВЯЗЬ ДЛЯ СООБЩЕНИЙ О ФАКТАХ КОРРУПЦИИ</w:t>
      </w:r>
    </w:p>
    <w:p w:rsidR="0065332A" w:rsidRDefault="0065332A" w:rsidP="0065332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65332A" w:rsidRDefault="0065332A" w:rsidP="006533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Ответственная за работу по противодействию идеологии коррупции и  иных правонарушений МБУК «СКЦ «Приморский» ведущий специалист по кадрам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Н.Н.Зевина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(тел. +7(8634) 64-87-32, </w:t>
      </w:r>
      <w:hyperlink r:id="rId4" w:history="1">
        <w:r w:rsidRPr="00CB059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skc-prim@mail.ru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65332A" w:rsidRDefault="0065332A" w:rsidP="006533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«Телефон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доверия»  </w:t>
      </w:r>
      <w:r>
        <w:rPr>
          <w:rFonts w:ascii="Times New Roman" w:hAnsi="Times New Roman" w:cs="Times New Roman"/>
          <w:sz w:val="24"/>
          <w:szCs w:val="24"/>
        </w:rPr>
        <w:t>+</w:t>
      </w:r>
      <w:proofErr w:type="gramEnd"/>
      <w:r>
        <w:rPr>
          <w:rFonts w:ascii="Times New Roman" w:hAnsi="Times New Roman" w:cs="Times New Roman"/>
          <w:sz w:val="24"/>
          <w:szCs w:val="24"/>
        </w:rPr>
        <w:t>7(8634) 64-87-32</w:t>
      </w:r>
    </w:p>
    <w:p w:rsidR="0065332A" w:rsidRPr="0065332A" w:rsidRDefault="0065332A" w:rsidP="006533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сообщений по «Телефону доверия» осуществляется в рабочие дни с 09.00 до 13.00 и с 13.30 до 17.30 часов.</w:t>
      </w:r>
    </w:p>
    <w:sectPr w:rsidR="0065332A" w:rsidRPr="0065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87"/>
    <w:rsid w:val="00572A25"/>
    <w:rsid w:val="0065332A"/>
    <w:rsid w:val="00CF2F87"/>
    <w:rsid w:val="00DD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1D96"/>
  <w15:chartTrackingRefBased/>
  <w15:docId w15:val="{A18620E9-E92A-427F-9770-B7DC3E59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32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3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c-pri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2025-03-14T07:40:00Z</dcterms:created>
  <dcterms:modified xsi:type="dcterms:W3CDTF">2025-03-14T08:02:00Z</dcterms:modified>
</cp:coreProperties>
</file>